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F15B3" w:rsidRPr="002666EB" w:rsidRDefault="00CF15B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CF15B3" w:rsidRPr="002666EB" w:rsidRDefault="00CF15B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Modul Informatikrecht (infre)</w:t>
                                </w:r>
                              </w:p>
                              <w:p w:rsidR="00CF15B3" w:rsidRPr="00AF65CF" w:rsidRDefault="00CF15B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CF15B3" w:rsidRPr="002666EB" w:rsidRDefault="00CF15B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CF15B3" w:rsidRPr="002666EB" w:rsidRDefault="00CF15B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>Modul Informatikrecht (infre)</w:t>
                          </w:r>
                        </w:p>
                        <w:p w:rsidR="00CF15B3" w:rsidRPr="00AF65CF" w:rsidRDefault="00CF15B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CF15B3" w:rsidRDefault="00CF15B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CF15B3" w:rsidRDefault="00CF15B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A3A1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560890" w:history="1">
            <w:r w:rsidR="00BA3A19" w:rsidRPr="00E94684">
              <w:rPr>
                <w:rStyle w:val="Hyperlink"/>
                <w:noProof/>
              </w:rPr>
              <w:t>1</w:t>
            </w:r>
            <w:r w:rsidR="00BA3A19">
              <w:rPr>
                <w:rFonts w:eastAsiaTheme="minorEastAsia"/>
                <w:noProof/>
                <w:lang w:eastAsia="de-CH"/>
              </w:rPr>
              <w:tab/>
            </w:r>
            <w:r w:rsidR="00BA3A19" w:rsidRPr="00E94684">
              <w:rPr>
                <w:rStyle w:val="Hyperlink"/>
                <w:noProof/>
              </w:rPr>
              <w:t>Einleitung</w:t>
            </w:r>
            <w:r w:rsidR="00BA3A19">
              <w:rPr>
                <w:noProof/>
                <w:webHidden/>
              </w:rPr>
              <w:tab/>
            </w:r>
            <w:r w:rsidR="00BA3A19">
              <w:rPr>
                <w:noProof/>
                <w:webHidden/>
              </w:rPr>
              <w:fldChar w:fldCharType="begin"/>
            </w:r>
            <w:r w:rsidR="00BA3A19">
              <w:rPr>
                <w:noProof/>
                <w:webHidden/>
              </w:rPr>
              <w:instrText xml:space="preserve"> PAGEREF _Toc468560890 \h </w:instrText>
            </w:r>
            <w:r w:rsidR="00BA3A19">
              <w:rPr>
                <w:noProof/>
                <w:webHidden/>
              </w:rPr>
            </w:r>
            <w:r w:rsidR="00BA3A19">
              <w:rPr>
                <w:noProof/>
                <w:webHidden/>
              </w:rPr>
              <w:fldChar w:fldCharType="separate"/>
            </w:r>
            <w:r w:rsidR="00BA3A19">
              <w:rPr>
                <w:noProof/>
                <w:webHidden/>
              </w:rPr>
              <w:t>6</w:t>
            </w:r>
            <w:r w:rsidR="00BA3A19"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1" w:history="1">
            <w:r w:rsidRPr="00E9468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2" w:history="1">
            <w:r w:rsidRPr="00E9468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3" w:history="1">
            <w:r w:rsidRPr="00E9468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894" w:history="1">
            <w:r w:rsidRPr="00E9468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5" w:history="1">
            <w:r w:rsidRPr="00E9468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6" w:history="1">
            <w:r w:rsidRPr="00E9468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7" w:history="1">
            <w:r w:rsidRPr="00E9468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8" w:history="1">
            <w:r w:rsidRPr="00E9468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899" w:history="1">
            <w:r w:rsidRPr="00E9468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0" w:history="1">
            <w:r w:rsidRPr="00E9468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1" w:history="1">
            <w:r w:rsidRPr="00E9468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2" w:history="1">
            <w:r w:rsidRPr="00E94684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3" w:history="1">
            <w:r w:rsidRPr="00E94684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4" w:history="1">
            <w:r w:rsidRPr="00E94684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5" w:history="1">
            <w:r w:rsidRPr="00E94684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6" w:history="1">
            <w:r w:rsidRPr="00E94684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7" w:history="1">
            <w:r w:rsidRPr="00E94684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08" w:history="1">
            <w:r w:rsidRPr="00E94684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909" w:history="1">
            <w:r w:rsidRPr="00E9468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0" w:history="1">
            <w:r w:rsidRPr="00E9468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1" w:history="1">
            <w:r w:rsidRPr="00E9468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2" w:history="1">
            <w:r w:rsidRPr="00E94684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3" w:history="1">
            <w:r w:rsidRPr="00E94684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4" w:history="1">
            <w:r w:rsidRPr="00E94684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5" w:history="1">
            <w:r w:rsidRPr="00E94684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6" w:history="1">
            <w:r w:rsidRPr="00E94684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7" w:history="1">
            <w:r w:rsidRPr="00E94684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8" w:history="1">
            <w:r w:rsidRPr="00E94684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19" w:history="1">
            <w:r w:rsidRPr="00E94684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0" w:history="1">
            <w:r w:rsidRPr="00E94684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1" w:history="1">
            <w:r w:rsidRPr="00E94684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2" w:history="1">
            <w:r w:rsidRPr="00E94684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3" w:history="1">
            <w:r w:rsidRPr="00E94684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4" w:history="1">
            <w:r w:rsidRPr="00E94684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5" w:history="1">
            <w:r w:rsidRPr="00E94684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926" w:history="1">
            <w:r w:rsidRPr="00E9468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7" w:history="1">
            <w:r w:rsidRPr="00E9468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8" w:history="1">
            <w:r w:rsidRPr="00E9468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29" w:history="1">
            <w:r w:rsidRPr="00E94684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0" w:history="1">
            <w:r w:rsidRPr="00E94684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1" w:history="1">
            <w:r w:rsidRPr="00E94684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2" w:history="1">
            <w:r w:rsidRPr="00E94684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3" w:history="1">
            <w:r w:rsidRPr="00E94684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4" w:history="1">
            <w:r w:rsidRPr="00E94684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5" w:history="1">
            <w:r w:rsidRPr="00E94684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936" w:history="1">
            <w:r w:rsidRPr="00E9468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7" w:history="1">
            <w:r w:rsidRPr="00E9468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8" w:history="1">
            <w:r w:rsidRPr="00E9468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39" w:history="1">
            <w:r w:rsidRPr="00E9468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0" w:history="1">
            <w:r w:rsidRPr="00E94684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1" w:history="1">
            <w:r w:rsidRPr="00E94684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2" w:history="1">
            <w:r w:rsidRPr="00E94684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3" w:history="1">
            <w:r w:rsidRPr="00E94684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4" w:history="1">
            <w:r w:rsidRPr="00E94684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5" w:history="1">
            <w:r w:rsidRPr="00E94684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6" w:history="1">
            <w:r w:rsidRPr="00E94684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7" w:history="1">
            <w:r w:rsidRPr="00E94684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8" w:history="1">
            <w:r w:rsidRPr="00E94684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49" w:history="1">
            <w:r w:rsidRPr="00E94684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0" w:history="1">
            <w:r w:rsidRPr="00E94684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1" w:history="1">
            <w:r w:rsidRPr="00E94684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2" w:history="1">
            <w:r w:rsidRPr="00E94684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3" w:history="1">
            <w:r w:rsidRPr="00E94684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4" w:history="1">
            <w:r w:rsidRPr="00E94684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5" w:history="1">
            <w:r w:rsidRPr="00E94684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956" w:history="1">
            <w:r w:rsidRPr="00E9468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7" w:history="1">
            <w:r w:rsidRPr="00E9468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8" w:history="1">
            <w:r w:rsidRPr="00E9468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59" w:history="1">
            <w:r w:rsidRPr="00E94684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0" w:history="1">
            <w:r w:rsidRPr="00E94684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1" w:history="1">
            <w:r w:rsidRPr="00E94684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2" w:history="1">
            <w:r w:rsidRPr="00E94684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3" w:history="1">
            <w:r w:rsidRPr="00E94684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4" w:history="1">
            <w:r w:rsidRPr="00E94684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5" w:history="1">
            <w:r w:rsidRPr="00E94684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6" w:history="1">
            <w:r w:rsidRPr="00E94684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7" w:history="1">
            <w:r w:rsidRPr="00E94684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8" w:history="1">
            <w:r w:rsidRPr="00E94684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69" w:history="1">
            <w:r w:rsidRPr="00E94684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0" w:history="1">
            <w:r w:rsidRPr="00E94684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1" w:history="1">
            <w:r w:rsidRPr="00E94684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2" w:history="1">
            <w:r w:rsidRPr="00E94684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3" w:history="1">
            <w:r w:rsidRPr="00E94684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4" w:history="1">
            <w:r w:rsidRPr="00E94684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5" w:history="1">
            <w:r w:rsidRPr="00E94684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6" w:history="1">
            <w:r w:rsidRPr="00E94684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7" w:history="1">
            <w:r w:rsidRPr="00E94684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8" w:history="1">
            <w:r w:rsidRPr="00E94684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79" w:history="1">
            <w:r w:rsidRPr="00E94684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0" w:history="1">
            <w:r w:rsidRPr="00E94684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981" w:history="1">
            <w:r w:rsidRPr="00E9468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2" w:history="1">
            <w:r w:rsidRPr="00E94684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Strafrechtliche Verantwortlichkeit im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3" w:history="1">
            <w:r w:rsidRPr="00E94684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Geltungsbereich des schweizerischen Strafrechts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4" w:history="1">
            <w:r w:rsidRPr="00E94684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Ausführungsort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5" w:history="1">
            <w:r w:rsidRPr="00E94684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Erfolgsort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6" w:history="1">
            <w:r w:rsidRPr="00E94684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Wer ist Täter, wer bloss Gehilfe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7" w:history="1">
            <w:r w:rsidRPr="00E94684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Deliktgruppen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8" w:history="1">
            <w:r w:rsidRPr="00E94684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Gruppe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89" w:history="1">
            <w:r w:rsidRPr="00E94684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Gruppe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0" w:history="1">
            <w:r w:rsidRPr="00E94684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Gruppe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1" w:history="1">
            <w:r w:rsidRPr="00E94684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Weitere Probleme der Verfolgung von Internetdelikten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2" w:history="1">
            <w:r w:rsidRPr="00E94684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Strafrechtliche Verantwortung von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3" w:history="1">
            <w:r w:rsidRPr="00E94684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Strafrechtliche Verantwortung von Providern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4" w:history="1">
            <w:r w:rsidRPr="00E94684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 Telekiosk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5" w:history="1">
            <w:r w:rsidRPr="00E94684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Regelung der Verantwortlichkeit von Providern international und 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6" w:history="1">
            <w:r w:rsidRPr="00E94684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Strafrechtliche Haftung des Linksetzers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7" w:history="1">
            <w:r w:rsidRPr="00E94684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 Strafrecht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0998" w:history="1">
            <w:r w:rsidRPr="00E9468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0999" w:history="1">
            <w:r w:rsidRPr="00E9468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IT-Sicherheit und rechtliche Grundlagen (DSG, StGB, URG, 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0" w:history="1">
            <w:r w:rsidRPr="00E94684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1" w:history="1">
            <w:r w:rsidRPr="00E94684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2" w:history="1">
            <w:r w:rsidRPr="00E94684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Relevante Gefahrenbereiche bezüglich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3" w:history="1">
            <w:r w:rsidRPr="00E94684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Relevante Grundsätze des DSG unter dem Blickwinkel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4" w:history="1">
            <w:r w:rsidRPr="00E94684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Sicherheitsrelevante Bestimmungen des DSG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5" w:history="1">
            <w:r w:rsidRPr="00E94684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Sicherheit durch vertragliche Regelung: Geheimhaltunsvereinbarung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6" w:history="1">
            <w:r w:rsidRPr="00E94684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Sicherheit durch Backup 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7" w:history="1">
            <w:r w:rsidRPr="00E94684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Sicherheit durch Escrow Agreement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8" w:history="1">
            <w:r w:rsidRPr="00E94684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Überprüfung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09" w:history="1">
            <w:r w:rsidRPr="00E94684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Weiterer rechtlicher Rahmen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0" w:history="1">
            <w:r w:rsidRPr="00E94684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Internationale Best Practices zur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1" w:history="1">
            <w:r w:rsidRPr="00E94684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Telekommunikations-/Fernmelde-, Multimedia und Internetrecht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2" w:history="1">
            <w:r w:rsidRPr="00E94684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Exkurs BÜPF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3" w:history="1">
            <w:r w:rsidRPr="00E94684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Sicherheitskonzept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1014" w:history="1">
            <w:r w:rsidRPr="00E9468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5" w:history="1">
            <w:r w:rsidRPr="00E94684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Begriff der unerlaubten 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6" w:history="1">
            <w:r w:rsidRPr="00E94684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Haftung für Schäden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7" w:history="1">
            <w:r w:rsidRPr="00E94684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Haftungsgrundlage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8" w:history="1">
            <w:r w:rsidRPr="00E94684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Ausservertragliche 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19" w:history="1">
            <w:r w:rsidRPr="00E94684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Fallbeispiel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0" w:history="1">
            <w:r w:rsidRPr="00E94684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Verschuldenshaftung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1" w:history="1">
            <w:r w:rsidRPr="00E94684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Voraussetzung der Haftbarkeit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2" w:history="1">
            <w:r w:rsidRPr="00E94684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Erste Voraussetzung: Der Schaden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3" w:history="1">
            <w:r w:rsidRPr="00E94684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Zweite Voraussetzung: Widerrechtlichkeit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4" w:history="1">
            <w:r w:rsidRPr="00E94684">
              <w:rPr>
                <w:rStyle w:val="Hyperlink"/>
                <w:noProof/>
              </w:rPr>
              <w:t>9.7.3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Dritte Voraussetzung: Kausalzusammenhang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5" w:history="1">
            <w:r w:rsidRPr="00E94684">
              <w:rPr>
                <w:rStyle w:val="Hyperlink"/>
                <w:noProof/>
              </w:rPr>
              <w:t>9.7.4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Vierte Voraussetzung: Verschulden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6" w:history="1">
            <w:r w:rsidRPr="00E94684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Kausalhaftung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7" w:history="1">
            <w:r w:rsidRPr="00E94684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Geschäftsherrenhaftung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8" w:history="1">
            <w:r w:rsidRPr="00E94684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Werkeigentümerhaftung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29" w:history="1">
            <w:r w:rsidRPr="00E94684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Weitere Kausalhaftungen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0" w:history="1">
            <w:r w:rsidRPr="00E94684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Exkurs: Produktehaftpflichtgesetz PrHG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1" w:history="1">
            <w:r w:rsidRPr="00E94684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Exkurs: Produktehaftpflichtgesetz PrHG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2" w:history="1">
            <w:r w:rsidRPr="00E94684">
              <w:rPr>
                <w:rStyle w:val="Hyperlink"/>
                <w:noProof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Produkteigenschaft von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3" w:history="1">
            <w:r w:rsidRPr="00E94684">
              <w:rPr>
                <w:rStyle w:val="Hyperlink"/>
                <w:noProof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Exkurs: Produktehaftpflichtgesetz PrHG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4" w:history="1">
            <w:r w:rsidRPr="00E94684">
              <w:rPr>
                <w:rStyle w:val="Hyperlink"/>
                <w:noProof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Exkurs: Produktsicherheitsgesetz PRSG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5" w:history="1">
            <w:r w:rsidRPr="00E94684">
              <w:rPr>
                <w:rStyle w:val="Hyperlink"/>
                <w:noProof/>
              </w:rPr>
              <w:t>9.17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Exkurs: Produktsicherheitsgesetz PRSG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6" w:history="1">
            <w:r w:rsidRPr="00E94684">
              <w:rPr>
                <w:rStyle w:val="Hyperlink"/>
                <w:noProof/>
              </w:rPr>
              <w:t>9.18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Mehrheit von Haftungsgründen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7" w:history="1">
            <w:r w:rsidRPr="00E94684">
              <w:rPr>
                <w:rStyle w:val="Hyperlink"/>
                <w:noProof/>
              </w:rPr>
              <w:t>9.19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Mehrheit von Haftpflichtigen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1038" w:history="1">
            <w:r w:rsidRPr="00E9468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39" w:history="1">
            <w:r w:rsidRPr="00E94684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Verjährung im Haftpflichtrecht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0" w:history="1">
            <w:r w:rsidRPr="00E94684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Verträge im Obligationenrecht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1" w:history="1">
            <w:r w:rsidRPr="00E94684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Besonderheiten des Vertragsabschlusses bei IT 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2" w:history="1">
            <w:r w:rsidRPr="00E94684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Vertragsschluss und Widerruf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3" w:history="1">
            <w:r w:rsidRPr="00E94684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Besonderer Teil im Obligationenrecht: Einzelne Vertragsverhältnisse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4" w:history="1">
            <w:r w:rsidRPr="00E94684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Besondere Vertragstypen im e-Geschäftsverkehr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5" w:history="1">
            <w:r w:rsidRPr="00E94684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Einzelne Vertragsverhältnisse im speziellen Teil des Obligationenrechts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6" w:history="1">
            <w:r w:rsidRPr="00E94684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Die Einordnung der IT 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7" w:history="1">
            <w:r w:rsidRPr="00E94684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Der Kaufvertrag im Obligationenrecht 184 und folgende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8" w:history="1">
            <w:r w:rsidRPr="00E94684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Abgrenzungen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49" w:history="1">
            <w:r w:rsidRPr="00E94684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Arten von Kaufverträgen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50" w:history="1">
            <w:r w:rsidRPr="00E94684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Regeln für Nutzen und Gefahrentragung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1051" w:history="1">
            <w:r w:rsidRPr="00E94684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Praxisbeispiel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1052" w:history="1">
            <w:r w:rsidRPr="00E9468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3A19" w:rsidRDefault="00BA3A1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1053" w:history="1">
            <w:r w:rsidRPr="00E9468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4684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856089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856089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666EB">
        <w:t>infre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856089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Paragraph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8560893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>Das Modul setzt sich aus folgenden Komponenten zusammen: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8560894"/>
      <w:r>
        <w:lastRenderedPageBreak/>
        <w:t>Woche 1</w:t>
      </w:r>
      <w:bookmarkEnd w:id="16"/>
    </w:p>
    <w:p w:rsidR="00973D65" w:rsidRDefault="006B0D09" w:rsidP="006B0D09">
      <w:pPr>
        <w:pStyle w:val="Heading2"/>
      </w:pPr>
      <w:bookmarkStart w:id="17" w:name="_Toc468560895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78F68088" wp14:editId="23ADCA15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8" w:name="_Toc468560896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5D2E5807" wp14:editId="55F3DA8F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9" w:name="_Toc468560897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07148DDF" wp14:editId="3A936965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0" w:name="_Toc468560898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443F292C" wp14:editId="461B62E3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1" w:name="_Toc468560899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23AD7981" wp14:editId="511B17F0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2" w:name="_Toc468560900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1772365F" wp14:editId="139C885F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3" w:name="_Toc468560901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77285E47" wp14:editId="62B5CBB8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Heading2"/>
      </w:pPr>
      <w:bookmarkStart w:id="24" w:name="_Toc468560902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Heading3"/>
      </w:pPr>
      <w:bookmarkStart w:id="25" w:name="_Toc468560903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73552A7B" wp14:editId="254BAC51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Heading3"/>
      </w:pPr>
      <w:bookmarkStart w:id="26" w:name="_Toc468560904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631E6E2C" wp14:editId="21758A84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7" w:name="_Toc468560905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354FBF73" wp14:editId="4F705BEB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8" w:name="_Toc468560906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2483289B" wp14:editId="56B97ACE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Heading3"/>
      </w:pPr>
      <w:bookmarkStart w:id="29" w:name="_Toc468560907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24A90907" wp14:editId="03CC235E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30" w:name="_Toc468560908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49758E1C" wp14:editId="3DD9B485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Heading1"/>
      </w:pPr>
      <w:bookmarkStart w:id="31" w:name="_Toc468560909"/>
      <w:r>
        <w:lastRenderedPageBreak/>
        <w:t>Woche 2</w:t>
      </w:r>
      <w:bookmarkEnd w:id="31"/>
    </w:p>
    <w:p w:rsidR="006B0D09" w:rsidRDefault="00B853C3" w:rsidP="00B853C3">
      <w:pPr>
        <w:pStyle w:val="Heading2"/>
      </w:pPr>
      <w:bookmarkStart w:id="32" w:name="_Toc468560910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3EF1ED1" wp14:editId="677E2339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3" w:name="_Toc468560911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D1A1FBD" wp14:editId="1E40944B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4" w:name="_Toc468560912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2E85B3D3" wp14:editId="5A50706E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5" w:name="_Toc468560913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5AF61070" wp14:editId="2CE188C8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6" w:name="_Toc468560914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6349304E" wp14:editId="09CEFD67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7" w:name="_Toc468560915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64DBFC75" wp14:editId="6670FC81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8" w:name="_Toc468560916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1793BF33" wp14:editId="1A1AD54E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9" w:name="_Toc468560917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1275D9A5" wp14:editId="4E2B4D48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0" w:name="_Toc468560918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6E40A1CA" wp14:editId="408BAC08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49538D3E" wp14:editId="255E514D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1" w:name="_Toc468560919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2E61BF48" wp14:editId="76F3EB7E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2" w:name="_Toc468560920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069E45C6" wp14:editId="00E7804B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3" w:name="_Toc468560921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C317C09" wp14:editId="2170475B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4" w:name="_Toc468560922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6B6E2414" wp14:editId="7B6B120A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Heading2"/>
      </w:pPr>
      <w:bookmarkStart w:id="45" w:name="_Toc468560923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55A016B9" wp14:editId="7994923E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6" w:name="_Toc468560924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53BB48F6" wp14:editId="52EAE9B2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191433D3" wp14:editId="3714D72E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7" w:name="_Toc468560925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358FDC06" wp14:editId="6AF8A3A0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Heading1"/>
      </w:pPr>
      <w:bookmarkStart w:id="48" w:name="_Toc468560926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Heading2"/>
      </w:pPr>
      <w:bookmarkStart w:id="49" w:name="_Toc468560927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5FAA1BF9" wp14:editId="1BFFFA33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Heading2"/>
      </w:pPr>
      <w:bookmarkStart w:id="50" w:name="_Toc468560928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462E28BB" wp14:editId="73DD5C3B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0E283C85" wp14:editId="38A6822C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Heading2"/>
      </w:pPr>
      <w:bookmarkStart w:id="51" w:name="_Toc468560929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66DCB33D" wp14:editId="3BD52286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2" w:name="_Toc468560930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A9A2FB7" wp14:editId="082572CD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3" w:name="_Toc468560931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1FB1C491" wp14:editId="01CEBAF5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4" w:name="_Toc468560932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2E6F908" wp14:editId="21EC924F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Heading2"/>
      </w:pPr>
      <w:bookmarkStart w:id="55" w:name="_Toc468560933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0BB5A88F" wp14:editId="531030D8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6" w:name="_Toc468560934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2F2E9F78" wp14:editId="2AA87FA2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1D3536CE" wp14:editId="1D844538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7" w:name="_Toc468560935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76603AA6" wp14:editId="64B6F32E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Heading1"/>
      </w:pPr>
      <w:bookmarkStart w:id="58" w:name="_Toc468560936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Heading2"/>
      </w:pPr>
      <w:bookmarkStart w:id="59" w:name="_Toc468560937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99C15BC" wp14:editId="53FAA7F6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Heading2"/>
      </w:pPr>
      <w:bookmarkStart w:id="60" w:name="_Toc468560938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20A59F7" wp14:editId="722A2B26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6C64983" wp14:editId="0FFF1869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Heading2"/>
      </w:pPr>
      <w:bookmarkStart w:id="61" w:name="_Toc468560939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48582440" wp14:editId="78737640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Heading2"/>
      </w:pPr>
      <w:bookmarkStart w:id="62" w:name="_Toc468560940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008C6EA3" wp14:editId="267D2095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Heading2"/>
      </w:pPr>
      <w:bookmarkStart w:id="63" w:name="_Toc468560941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2957C4E8" wp14:editId="2729AFEB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Heading2"/>
      </w:pPr>
      <w:bookmarkStart w:id="64" w:name="_Toc468560942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054E8BFA" wp14:editId="315C9721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Heading2"/>
      </w:pPr>
      <w:bookmarkStart w:id="65" w:name="_Toc468560943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481E89A4" wp14:editId="5693470F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6B19F0F3" wp14:editId="5D3D86B2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Heading2"/>
      </w:pPr>
      <w:bookmarkStart w:id="66" w:name="_Toc468560944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1C655493" wp14:editId="766A532E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Heading2"/>
      </w:pPr>
      <w:bookmarkStart w:id="67" w:name="_Toc468560945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68060C5C" wp14:editId="4B1520FA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Heading2"/>
      </w:pPr>
      <w:bookmarkStart w:id="68" w:name="_Toc468560946"/>
      <w:r>
        <w:t>Aufbau des Urheberrechtes</w:t>
      </w:r>
      <w:bookmarkEnd w:id="68"/>
    </w:p>
    <w:p w:rsidR="00EF3A69" w:rsidRPr="00EF3A69" w:rsidRDefault="00EF3A69" w:rsidP="00226BD8">
      <w:pPr>
        <w:pStyle w:val="Heading3"/>
      </w:pPr>
      <w:bookmarkStart w:id="69" w:name="_Toc468560947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049F04D2" wp14:editId="63889247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Heading3"/>
      </w:pPr>
      <w:bookmarkStart w:id="70" w:name="_Toc468560948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09608B28" wp14:editId="57C73D72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Heading2"/>
      </w:pPr>
      <w:bookmarkStart w:id="71" w:name="_Toc468560949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118D15EF" wp14:editId="6C8F2B4B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4B7CC24C" wp14:editId="0C36C6BD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Heading2"/>
      </w:pPr>
      <w:bookmarkStart w:id="72" w:name="_Toc468560950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2C72EE11" wp14:editId="5023DEDD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Heading2"/>
      </w:pPr>
      <w:bookmarkStart w:id="73" w:name="_Toc468560951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0B299237" wp14:editId="54DAF7DC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Heading2"/>
      </w:pPr>
      <w:bookmarkStart w:id="74" w:name="_Toc468560952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6F638F61" wp14:editId="598081FC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Heading2"/>
      </w:pPr>
      <w:bookmarkStart w:id="75" w:name="_Toc468560953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3207833B" wp14:editId="65422A60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Heading2"/>
      </w:pPr>
      <w:bookmarkStart w:id="76" w:name="_Toc468560954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36608AB4" wp14:editId="30B5EF76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Heading2"/>
      </w:pPr>
      <w:bookmarkStart w:id="77" w:name="_Toc468560955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4EB05410" wp14:editId="5D95CD9E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Heading1"/>
      </w:pPr>
      <w:bookmarkStart w:id="78" w:name="_Toc468560956"/>
      <w:r>
        <w:lastRenderedPageBreak/>
        <w:t xml:space="preserve">Woche </w:t>
      </w:r>
      <w:r w:rsidR="003731EF">
        <w:t>5</w:t>
      </w:r>
      <w:r w:rsidR="00F7172F">
        <w:t xml:space="preserve"> &amp; 6</w:t>
      </w:r>
      <w:bookmarkEnd w:id="78"/>
    </w:p>
    <w:p w:rsidR="00456F05" w:rsidRDefault="00B84183" w:rsidP="00B84183">
      <w:pPr>
        <w:pStyle w:val="Heading2"/>
      </w:pPr>
      <w:bookmarkStart w:id="79" w:name="_Toc468560957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6FDFE23" wp14:editId="690B7973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0" w:name="_Toc468560958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83F30D4" wp14:editId="2B411F1E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1" w:name="_Toc468560959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C537D2A" wp14:editId="29F5A819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2" w:name="_Toc468560960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03E9A07" wp14:editId="0CA7DB4F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E95143B" wp14:editId="5835ED8E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27E73D6D" wp14:editId="6D2C3418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3" w:name="_Toc468560961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3D77115" wp14:editId="0B1A0FEB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4" w:name="_Toc468560962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01E16352" wp14:editId="3EABF610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5" w:name="_Toc468560963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660BA346" wp14:editId="67838EA4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Heading2"/>
      </w:pPr>
      <w:bookmarkStart w:id="86" w:name="_Toc468560964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3D041E18" wp14:editId="62034380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Heading2"/>
      </w:pPr>
      <w:bookmarkStart w:id="87" w:name="_Toc468560965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32417BF6" wp14:editId="153D6CE1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Heading2"/>
      </w:pPr>
      <w:bookmarkStart w:id="88" w:name="_Toc468560966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7086A56A" wp14:editId="7884BDC1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Heading2"/>
      </w:pPr>
      <w:bookmarkStart w:id="89" w:name="_Toc468560967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177084D6" wp14:editId="52A4B2A0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Heading2"/>
      </w:pPr>
      <w:bookmarkStart w:id="90" w:name="_Toc468560968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3657666" wp14:editId="367BEB77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1" w:name="_Toc468560969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B0507DA" wp14:editId="1B0B04F3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2" w:name="_Toc468560970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10C98E16" wp14:editId="1F5C9120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Heading2"/>
      </w:pPr>
      <w:bookmarkStart w:id="93" w:name="_Toc468560971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3D3835C4" wp14:editId="3073826F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4" w:name="_Toc468560972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5A5FBB2F" wp14:editId="259CD244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5" w:name="_Toc468560973"/>
      <w:r>
        <w:t>Technizität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0C3B4C87" wp14:editId="59F39801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Heading2"/>
      </w:pPr>
      <w:bookmarkStart w:id="96" w:name="_Toc468560974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11B4AB5" wp14:editId="3F0DF49F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Heading2"/>
      </w:pPr>
      <w:bookmarkStart w:id="97" w:name="_Toc468560975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156E3CC6" wp14:editId="411E3692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Heading2"/>
      </w:pPr>
      <w:bookmarkStart w:id="98" w:name="_Toc468560976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F20532F" wp14:editId="56240B3D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FD002D8" wp14:editId="2A09F096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5A5F7558" wp14:editId="1B259C6B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0CEE7A7C" wp14:editId="33DD90B5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Heading2"/>
      </w:pPr>
      <w:bookmarkStart w:id="99" w:name="_Toc468560977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605494B" wp14:editId="23D99E69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Heading2"/>
      </w:pPr>
      <w:bookmarkStart w:id="100" w:name="_Toc468560978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E9EE5A7" wp14:editId="60DD2AC2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Heading2"/>
      </w:pPr>
      <w:bookmarkStart w:id="101" w:name="_Toc468560979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FBE2E51" wp14:editId="5E03AB19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Heading2"/>
      </w:pPr>
      <w:bookmarkStart w:id="102" w:name="_Toc468560980"/>
      <w:r>
        <w:t>Verletzungstatbestände und Erlöschensgründe</w:t>
      </w:r>
      <w:bookmarkEnd w:id="102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4DC7B779" wp14:editId="01D66B30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FA5840" w:rsidRDefault="00FA5840" w:rsidP="00FA5840">
      <w:pPr>
        <w:pStyle w:val="Heading1"/>
      </w:pPr>
      <w:bookmarkStart w:id="103" w:name="_Toc468560981"/>
      <w:r>
        <w:lastRenderedPageBreak/>
        <w:t>Woche 7</w:t>
      </w:r>
      <w:bookmarkEnd w:id="103"/>
    </w:p>
    <w:p w:rsidR="00FA5840" w:rsidRDefault="00C8172C" w:rsidP="00C8172C">
      <w:pPr>
        <w:pStyle w:val="Heading2"/>
      </w:pPr>
      <w:bookmarkStart w:id="104" w:name="_Toc468560982"/>
      <w:r>
        <w:t>Strafrechtliche Verantwortlichkeit im Internet</w:t>
      </w:r>
      <w:bookmarkEnd w:id="104"/>
    </w:p>
    <w:p w:rsidR="00C8172C" w:rsidRDefault="00066816" w:rsidP="00066816">
      <w:r>
        <w:rPr>
          <w:noProof/>
          <w:lang w:eastAsia="de-CH"/>
        </w:rPr>
        <w:drawing>
          <wp:inline distT="0" distB="0" distL="0" distR="0" wp14:anchorId="19DAB5D4" wp14:editId="767E51FE">
            <wp:extent cx="4410075" cy="2548237"/>
            <wp:effectExtent l="0" t="0" r="0" b="508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051" cy="25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5" w:name="_Toc468560983"/>
      <w:r>
        <w:t>Geltungsbereich des schweizerischen Strafrechts</w:t>
      </w:r>
      <w:bookmarkEnd w:id="105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671C7528" wp14:editId="49C77159">
            <wp:extent cx="4390348" cy="2486025"/>
            <wp:effectExtent l="0" t="0" r="0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6404" cy="24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6" w:name="_Toc468560984"/>
      <w:r>
        <w:t>Ausführungsort</w:t>
      </w:r>
      <w:bookmarkEnd w:id="106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035439CE" wp14:editId="513A387A">
            <wp:extent cx="4467225" cy="2682699"/>
            <wp:effectExtent l="0" t="0" r="0" b="381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235" cy="2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7" w:name="_Toc468560985"/>
      <w:r>
        <w:lastRenderedPageBreak/>
        <w:t>Erfolgsort</w:t>
      </w:r>
      <w:bookmarkEnd w:id="107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41957358" wp14:editId="1D76CB57">
            <wp:extent cx="4648200" cy="2834930"/>
            <wp:effectExtent l="0" t="0" r="0" b="381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480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8" w:name="_Toc468560986"/>
      <w:r>
        <w:t>Wer ist Täter, wer bloss Gehilfe</w:t>
      </w:r>
      <w:bookmarkEnd w:id="108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7163904F" wp14:editId="13A42063">
            <wp:extent cx="4676775" cy="1950203"/>
            <wp:effectExtent l="0" t="0" r="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155" cy="19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9" w:name="_Toc468560987"/>
      <w:r>
        <w:t>Deliktgruppen</w:t>
      </w:r>
      <w:bookmarkEnd w:id="109"/>
    </w:p>
    <w:p w:rsidR="00C8172C" w:rsidRDefault="00C8172C" w:rsidP="00C8172C">
      <w:pPr>
        <w:pStyle w:val="Heading3"/>
      </w:pPr>
      <w:bookmarkStart w:id="110" w:name="_Toc468560988"/>
      <w:r>
        <w:t>Gruppe 1</w:t>
      </w:r>
      <w:bookmarkEnd w:id="110"/>
    </w:p>
    <w:p w:rsidR="00C8172C" w:rsidRPr="00C8172C" w:rsidRDefault="00066816" w:rsidP="00C8172C">
      <w:r>
        <w:rPr>
          <w:noProof/>
          <w:lang w:eastAsia="de-CH"/>
        </w:rPr>
        <w:drawing>
          <wp:inline distT="0" distB="0" distL="0" distR="0" wp14:anchorId="1A7B28D8" wp14:editId="01DAA6C3">
            <wp:extent cx="4686300" cy="2798246"/>
            <wp:effectExtent l="0" t="0" r="0" b="254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291" cy="2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1" w:name="_Toc468560989"/>
      <w:r>
        <w:lastRenderedPageBreak/>
        <w:t>Gruppe 2</w:t>
      </w:r>
      <w:bookmarkEnd w:id="111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3C3C3479" wp14:editId="6CB5D12F">
            <wp:extent cx="4886325" cy="2642450"/>
            <wp:effectExtent l="0" t="0" r="0" b="5715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1157" cy="26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2" w:name="_Toc468560990"/>
      <w:r>
        <w:t>Gruppe 3</w:t>
      </w:r>
      <w:bookmarkEnd w:id="112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1626F701" wp14:editId="6FDEAFD0">
            <wp:extent cx="4924425" cy="2866610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0991" cy="28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E06575" w:rsidP="00E06575">
      <w:pPr>
        <w:pStyle w:val="Heading2"/>
      </w:pPr>
      <w:bookmarkStart w:id="113" w:name="_Toc468560991"/>
      <w:r>
        <w:t>Weitere Probleme der Verfolgung von Internetdelikten</w:t>
      </w:r>
      <w:bookmarkEnd w:id="113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4D0B9F38" wp14:editId="51E80D78">
            <wp:extent cx="4562475" cy="265691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774" cy="2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4" w:name="_Toc468560992"/>
      <w:r>
        <w:lastRenderedPageBreak/>
        <w:t>Strafrechtliche Verantwortung von Unternehmen</w:t>
      </w:r>
      <w:bookmarkEnd w:id="114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4E59A489" wp14:editId="600A03D8">
            <wp:extent cx="4856506" cy="2114550"/>
            <wp:effectExtent l="0" t="0" r="127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8771" cy="21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5" w:name="_Toc468560993"/>
      <w:r>
        <w:t>Strafrechtliche Verantwortung von Providern</w:t>
      </w:r>
      <w:bookmarkEnd w:id="115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7B425AC5" wp14:editId="3BA12796">
            <wp:extent cx="4924425" cy="3040311"/>
            <wp:effectExtent l="0" t="0" r="0" b="8255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0" cy="3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6" w:name="_Toc468560994"/>
      <w:r>
        <w:t>Fallbeispiel</w:t>
      </w:r>
      <w:r w:rsidR="00066816">
        <w:t xml:space="preserve"> Telekiosk</w:t>
      </w:r>
      <w:bookmarkEnd w:id="116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30786E40" wp14:editId="172A4F0A">
            <wp:extent cx="5495925" cy="2959391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44" cy="29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7" w:name="_Toc468560995"/>
      <w:r>
        <w:lastRenderedPageBreak/>
        <w:t>Regelung der Verantwortlichkeit von Providern international und national</w:t>
      </w:r>
      <w:bookmarkEnd w:id="117"/>
    </w:p>
    <w:p w:rsidR="00E06575" w:rsidRDefault="00651686" w:rsidP="00E06575">
      <w:r>
        <w:rPr>
          <w:noProof/>
          <w:lang w:eastAsia="de-CH"/>
        </w:rPr>
        <w:drawing>
          <wp:inline distT="0" distB="0" distL="0" distR="0" wp14:anchorId="4D26F88A" wp14:editId="6B19B207">
            <wp:extent cx="5210175" cy="2818732"/>
            <wp:effectExtent l="0" t="0" r="0" b="127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89" cy="2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8" w:name="_Toc468560996"/>
      <w:r>
        <w:t>Strafrechtliche Haftung des Linksetzers</w:t>
      </w:r>
      <w:bookmarkEnd w:id="118"/>
    </w:p>
    <w:p w:rsidR="00B85F23" w:rsidRDefault="00651686" w:rsidP="00E06575">
      <w:r>
        <w:rPr>
          <w:noProof/>
          <w:lang w:eastAsia="de-CH"/>
        </w:rPr>
        <w:drawing>
          <wp:inline distT="0" distB="0" distL="0" distR="0" wp14:anchorId="53CFA5F6" wp14:editId="601EAC1A">
            <wp:extent cx="5219700" cy="293378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3" cy="29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3" w:rsidRDefault="00B85F23">
      <w:pPr>
        <w:jc w:val="left"/>
      </w:pPr>
      <w:r>
        <w:br w:type="page"/>
      </w:r>
    </w:p>
    <w:p w:rsidR="00066816" w:rsidRDefault="00066816" w:rsidP="00066816">
      <w:pPr>
        <w:pStyle w:val="Heading2"/>
      </w:pPr>
      <w:bookmarkStart w:id="119" w:name="_Toc468560997"/>
      <w:r>
        <w:lastRenderedPageBreak/>
        <w:t>Fallbeispiel</w:t>
      </w:r>
      <w:r w:rsidR="00651686">
        <w:t xml:space="preserve"> Strafrecht</w:t>
      </w:r>
      <w:bookmarkEnd w:id="119"/>
    </w:p>
    <w:p w:rsidR="00066816" w:rsidRDefault="00651686" w:rsidP="00066816">
      <w:r>
        <w:rPr>
          <w:noProof/>
          <w:lang w:eastAsia="de-CH"/>
        </w:rPr>
        <w:drawing>
          <wp:inline distT="0" distB="0" distL="0" distR="0" wp14:anchorId="13BD4434" wp14:editId="5EEE41CD">
            <wp:extent cx="5010150" cy="1678886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0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651686" w:rsidP="00066816">
      <w:r>
        <w:rPr>
          <w:noProof/>
          <w:lang w:eastAsia="de-CH"/>
        </w:rPr>
        <w:drawing>
          <wp:inline distT="0" distB="0" distL="0" distR="0" wp14:anchorId="755F372D" wp14:editId="60D4B427">
            <wp:extent cx="5048250" cy="278232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1513" cy="2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Pr="00066816" w:rsidRDefault="00651686" w:rsidP="00066816"/>
    <w:p w:rsidR="00513F7F" w:rsidRDefault="00513F7F" w:rsidP="00513F7F">
      <w:pPr>
        <w:pStyle w:val="Heading1"/>
      </w:pPr>
      <w:bookmarkStart w:id="120" w:name="_Toc468560998"/>
      <w:r>
        <w:lastRenderedPageBreak/>
        <w:t>Woche 8</w:t>
      </w:r>
      <w:bookmarkEnd w:id="120"/>
    </w:p>
    <w:p w:rsidR="00513F7F" w:rsidRDefault="00753144" w:rsidP="00753144">
      <w:pPr>
        <w:pStyle w:val="Heading2"/>
      </w:pPr>
      <w:bookmarkStart w:id="121" w:name="_Toc468560999"/>
      <w:r>
        <w:t>IT-Sicherheit und rechtliche Grundlagen (DSG, StGB, URG, OR)</w:t>
      </w:r>
      <w:bookmarkEnd w:id="121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5B103148" wp14:editId="173F6D54">
            <wp:extent cx="4414344" cy="1814008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3711" cy="18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2" w:name="_Toc468561000"/>
      <w:r>
        <w:t>IT-Sicherheit</w:t>
      </w:r>
      <w:bookmarkEnd w:id="122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7751DEA4" wp14:editId="1AD74373">
            <wp:extent cx="4740165" cy="2873255"/>
            <wp:effectExtent l="0" t="0" r="381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4363" cy="28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3" w:name="_Toc468561001"/>
      <w:r>
        <w:t>Datensicherheit</w:t>
      </w:r>
      <w:bookmarkEnd w:id="123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4F434EA5" wp14:editId="642CEECC">
            <wp:extent cx="4954746" cy="3142593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6019" cy="31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4" w:name="_Toc468561002"/>
      <w:r>
        <w:lastRenderedPageBreak/>
        <w:t>Relevante Gefahrenbereiche bezüglich IT-Sicherheit</w:t>
      </w:r>
      <w:bookmarkEnd w:id="124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2AD206AA" wp14:editId="56567994">
            <wp:extent cx="4519448" cy="2564109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1537" cy="25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26" w:rsidRDefault="00CF3526" w:rsidP="00CF3526">
      <w:pPr>
        <w:pStyle w:val="Heading2"/>
      </w:pPr>
      <w:bookmarkStart w:id="125" w:name="_Toc468561003"/>
      <w:r>
        <w:t>Relevante Grundsätze des DSG unter dem Blickwinkel der IT-Sicherheit</w:t>
      </w:r>
      <w:bookmarkEnd w:id="125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4E830A17" wp14:editId="142700B4">
            <wp:extent cx="4782207" cy="21375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173" cy="21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3752C5E5" wp14:editId="7D7EA71F">
            <wp:extent cx="4771462" cy="2131695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94" cy="21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7EDE54A8" wp14:editId="3262AFBC">
            <wp:extent cx="4813738" cy="135784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794" cy="13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F3526" w:rsidP="00CF3526">
      <w:pPr>
        <w:pStyle w:val="Heading2"/>
      </w:pPr>
      <w:bookmarkStart w:id="126" w:name="_Toc468561004"/>
      <w:r>
        <w:lastRenderedPageBreak/>
        <w:t>Sicherheitsrelevante Bestimmungen des DSG</w:t>
      </w:r>
      <w:bookmarkEnd w:id="126"/>
    </w:p>
    <w:p w:rsidR="00753144" w:rsidRDefault="00D56391" w:rsidP="00623AA0">
      <w:r>
        <w:rPr>
          <w:noProof/>
          <w:lang w:eastAsia="de-CH"/>
        </w:rPr>
        <w:drawing>
          <wp:inline distT="0" distB="0" distL="0" distR="0" wp14:anchorId="0EFC9F22" wp14:editId="0C719B0B">
            <wp:extent cx="4099034" cy="1705220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0643" cy="1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91" w:rsidRDefault="00D56391" w:rsidP="00623AA0">
      <w:r>
        <w:rPr>
          <w:noProof/>
          <w:lang w:eastAsia="de-CH"/>
        </w:rPr>
        <w:drawing>
          <wp:inline distT="0" distB="0" distL="0" distR="0" wp14:anchorId="7D55B79B" wp14:editId="5C71A181">
            <wp:extent cx="3121572" cy="1387709"/>
            <wp:effectExtent l="0" t="0" r="3175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471" cy="14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0E4DB6CC" wp14:editId="566A56EC">
            <wp:extent cx="4403834" cy="263540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0178" cy="26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48957905" wp14:editId="29509420">
            <wp:extent cx="4299508" cy="2732690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3462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7" w:name="_Toc468561005"/>
      <w:r>
        <w:lastRenderedPageBreak/>
        <w:t>Sicherheit durch vertragliche Regelung: Geheimhaltunsvereinbarung</w:t>
      </w:r>
      <w:bookmarkEnd w:id="127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134F6B44" wp14:editId="68D2C8CC">
            <wp:extent cx="5391807" cy="3003769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576" cy="30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8" w:name="_Toc468561006"/>
      <w:r>
        <w:t>Sicherheit durch Backup Vertrag</w:t>
      </w:r>
      <w:bookmarkEnd w:id="128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796E23AE" wp14:editId="115BC7CB">
            <wp:extent cx="5307724" cy="2831722"/>
            <wp:effectExtent l="0" t="0" r="762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15087" cy="2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29" w:name="_Toc468561007"/>
      <w:r>
        <w:t>Sicherheit durch Escrow Agreement</w:t>
      </w:r>
      <w:bookmarkEnd w:id="129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090C7AB6" wp14:editId="3ECC41ED">
            <wp:extent cx="5154702" cy="2238704"/>
            <wp:effectExtent l="0" t="0" r="825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47" cy="224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30" w:name="_Toc468561008"/>
      <w:r>
        <w:lastRenderedPageBreak/>
        <w:t>Überprüfung der IT-Sicherheit</w:t>
      </w:r>
      <w:bookmarkEnd w:id="130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3D0A0893" wp14:editId="44F7C352">
            <wp:extent cx="5152939" cy="2648606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9891" cy="26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A7843" w:rsidP="007A7843">
      <w:pPr>
        <w:pStyle w:val="Heading2"/>
      </w:pPr>
      <w:bookmarkStart w:id="131" w:name="_Toc468561009"/>
      <w:r>
        <w:t>Weiterer rechtlicher Rahmen der IT-Sicherheit</w:t>
      </w:r>
      <w:bookmarkEnd w:id="131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700D0B69" wp14:editId="3F7BA731">
            <wp:extent cx="5171089" cy="274343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8565" cy="27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B71BF5" w:rsidP="000431D5">
      <w:r>
        <w:rPr>
          <w:noProof/>
          <w:lang w:eastAsia="de-CH"/>
        </w:rPr>
        <w:drawing>
          <wp:inline distT="0" distB="0" distL="0" distR="0" wp14:anchorId="05C9D9F2" wp14:editId="2BBAD5E8">
            <wp:extent cx="4782207" cy="2437492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7482" cy="24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39ACF994" wp14:editId="3BEF6381">
            <wp:extent cx="5538951" cy="3276236"/>
            <wp:effectExtent l="0" t="0" r="508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422" cy="32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69C9234D" wp14:editId="645C4033">
            <wp:extent cx="5591503" cy="306756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01906" cy="30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4217CEB3" wp14:editId="266191A1">
            <wp:extent cx="5612524" cy="2332365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26649" cy="23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081C96D9" wp14:editId="4BD3AFA4">
            <wp:extent cx="5244662" cy="2203776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021" cy="22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Pr="000431D5" w:rsidRDefault="000431D5" w:rsidP="000431D5">
      <w:pPr>
        <w:pStyle w:val="Heading2"/>
      </w:pPr>
      <w:bookmarkStart w:id="132" w:name="_Toc468561010"/>
      <w:r>
        <w:t>Internationale Best Practices zur IT-Sicherheit</w:t>
      </w:r>
      <w:bookmarkEnd w:id="132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1305F1E2" wp14:editId="661D33A1">
            <wp:extent cx="5297213" cy="3255288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2291" cy="32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3" w:name="_Toc468561011"/>
      <w:r>
        <w:t>Telekommunikations-/Fernmelde-, Multimedia und Internetrecht</w:t>
      </w:r>
      <w:bookmarkEnd w:id="133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0952A11A" wp14:editId="41FB0E5A">
            <wp:extent cx="5108027" cy="2832725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2431" cy="28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57627D78" wp14:editId="78743836">
            <wp:extent cx="5311968" cy="2732689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1615" cy="27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1D9D64BC" wp14:editId="3A2E302D">
            <wp:extent cx="5307724" cy="2998466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0008" cy="3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18FB0AD0" wp14:editId="71DA8695">
            <wp:extent cx="5328744" cy="2750130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19" cy="27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6769E4BC" wp14:editId="6478DBA2">
            <wp:extent cx="5244662" cy="2760500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3666" cy="27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B71BF5">
      <w:pPr>
        <w:pStyle w:val="Heading2"/>
      </w:pPr>
      <w:bookmarkStart w:id="134" w:name="_Toc468561012"/>
      <w:r>
        <w:t>Exkurs BÜPF</w:t>
      </w:r>
      <w:bookmarkEnd w:id="134"/>
    </w:p>
    <w:p w:rsidR="00B71BF5" w:rsidRDefault="007C635D" w:rsidP="00623AA0">
      <w:r>
        <w:rPr>
          <w:noProof/>
          <w:lang w:eastAsia="de-CH"/>
        </w:rPr>
        <w:drawing>
          <wp:inline distT="0" distB="0" distL="0" distR="0" wp14:anchorId="0B8EBFCE" wp14:editId="7E60EF2A">
            <wp:extent cx="5276193" cy="2949247"/>
            <wp:effectExtent l="0" t="0" r="127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1024" cy="29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5D" w:rsidRDefault="007C635D" w:rsidP="00623AA0">
      <w:r>
        <w:rPr>
          <w:noProof/>
          <w:lang w:eastAsia="de-CH"/>
        </w:rPr>
        <w:drawing>
          <wp:inline distT="0" distB="0" distL="0" distR="0" wp14:anchorId="67C41A56" wp14:editId="69334DA6">
            <wp:extent cx="5108027" cy="2773042"/>
            <wp:effectExtent l="0" t="0" r="0" b="889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883" cy="27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5" w:name="_Toc468561013"/>
      <w:r>
        <w:lastRenderedPageBreak/>
        <w:t>Sicherheitskonzept</w:t>
      </w:r>
      <w:bookmarkEnd w:id="135"/>
    </w:p>
    <w:p w:rsidR="00753144" w:rsidRDefault="00AE0033" w:rsidP="00623AA0">
      <w:r>
        <w:rPr>
          <w:noProof/>
          <w:lang w:eastAsia="de-CH"/>
        </w:rPr>
        <w:drawing>
          <wp:inline distT="0" distB="0" distL="0" distR="0" wp14:anchorId="7036D588" wp14:editId="02AAC8C2">
            <wp:extent cx="5760720" cy="319976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623AA0"/>
    <w:p w:rsidR="00840AC5" w:rsidRDefault="00840AC5" w:rsidP="00840AC5">
      <w:pPr>
        <w:pStyle w:val="Heading1"/>
      </w:pPr>
      <w:bookmarkStart w:id="136" w:name="_Toc468561014"/>
      <w:r>
        <w:lastRenderedPageBreak/>
        <w:t>Woche 9</w:t>
      </w:r>
      <w:bookmarkEnd w:id="136"/>
    </w:p>
    <w:p w:rsidR="000431D5" w:rsidRDefault="000431D5" w:rsidP="000431D5">
      <w:pPr>
        <w:pStyle w:val="Heading2"/>
      </w:pPr>
      <w:bookmarkStart w:id="137" w:name="_Toc468561015"/>
      <w:r>
        <w:t xml:space="preserve">Begriff der </w:t>
      </w:r>
      <w:r w:rsidR="00DC09EB">
        <w:t>unerlaubten</w:t>
      </w:r>
      <w:r>
        <w:t xml:space="preserve"> Handlung</w:t>
      </w:r>
      <w:bookmarkEnd w:id="137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6CE461D0" wp14:editId="10895045">
            <wp:extent cx="4834758" cy="2862377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8774" cy="28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8" w:name="_Toc468561016"/>
      <w:r>
        <w:t>Haftung für Schäden</w:t>
      </w:r>
      <w:bookmarkEnd w:id="138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7ED91A3D" wp14:editId="69D098AF">
            <wp:extent cx="5123031" cy="2627586"/>
            <wp:effectExtent l="0" t="0" r="1905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1649" cy="26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9" w:name="_Toc468561017"/>
      <w:r>
        <w:t>Haftungsgrundlage im Überblick</w:t>
      </w:r>
      <w:bookmarkEnd w:id="139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027E5B9A" wp14:editId="448CD73F">
            <wp:extent cx="4498427" cy="23136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7591" cy="23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0" w:name="_Toc468561018"/>
      <w:r>
        <w:lastRenderedPageBreak/>
        <w:t>Ausservertragliche Haftung des OR</w:t>
      </w:r>
      <w:bookmarkEnd w:id="140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6A2A5D7C" wp14:editId="76514778">
            <wp:extent cx="5734653" cy="33528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7" cy="3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1" w:name="_Toc468561019"/>
      <w:r>
        <w:t>Fallbeispiel</w:t>
      </w:r>
      <w:bookmarkEnd w:id="141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272FB63D" wp14:editId="6C6F0E82">
            <wp:extent cx="4456669" cy="2049517"/>
            <wp:effectExtent l="0" t="0" r="127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5821" cy="20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2" w:name="_Toc468561020"/>
      <w:r>
        <w:t>Verschuldenshaftung</w:t>
      </w:r>
      <w:bookmarkEnd w:id="142"/>
    </w:p>
    <w:p w:rsidR="00306C99" w:rsidRPr="00306C99" w:rsidRDefault="00306C99" w:rsidP="00306C99">
      <w:r>
        <w:rPr>
          <w:noProof/>
          <w:lang w:eastAsia="de-CH"/>
        </w:rPr>
        <w:drawing>
          <wp:inline distT="0" distB="0" distL="0" distR="0" wp14:anchorId="7B8C94F2" wp14:editId="5B3B14B4">
            <wp:extent cx="3268717" cy="2294773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1174" cy="23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99" w:rsidRDefault="00306C99" w:rsidP="00306C99">
      <w:pPr>
        <w:pStyle w:val="Heading2"/>
      </w:pPr>
      <w:bookmarkStart w:id="143" w:name="_Toc468561021"/>
      <w:r>
        <w:lastRenderedPageBreak/>
        <w:t>Voraussetzung der Haftbarkeit</w:t>
      </w:r>
      <w:bookmarkEnd w:id="143"/>
    </w:p>
    <w:p w:rsidR="000431D5" w:rsidRDefault="009D69BC" w:rsidP="009D69BC">
      <w:pPr>
        <w:pStyle w:val="Heading3"/>
      </w:pPr>
      <w:bookmarkStart w:id="144" w:name="_Toc468561022"/>
      <w:r>
        <w:t>Erste Voraussetzung: Der Schaden</w:t>
      </w:r>
      <w:bookmarkEnd w:id="144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049622EC" wp14:editId="0EC66FEF">
            <wp:extent cx="5443855" cy="2917551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49379" cy="29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CC" w:rsidRDefault="006142CC" w:rsidP="009D69BC">
      <w:r>
        <w:rPr>
          <w:noProof/>
          <w:lang w:eastAsia="de-CH"/>
        </w:rPr>
        <w:drawing>
          <wp:inline distT="0" distB="0" distL="0" distR="0" wp14:anchorId="6DC0E024" wp14:editId="1B63A763">
            <wp:extent cx="5444358" cy="2489930"/>
            <wp:effectExtent l="0" t="0" r="444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6670" cy="24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5" w:name="_Toc468561023"/>
      <w:r>
        <w:t>Zweite Voraussetzung: Widerrechtlichkeit</w:t>
      </w:r>
      <w:bookmarkEnd w:id="145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5919406E" wp14:editId="38C99008">
            <wp:extent cx="4771696" cy="2544694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78535" cy="25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6" w:name="_Toc468561024"/>
      <w:r>
        <w:lastRenderedPageBreak/>
        <w:t>Dritte Voraussetzung: Kausalzusammenhang</w:t>
      </w:r>
      <w:bookmarkEnd w:id="146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27A7551B" wp14:editId="5978AA40">
            <wp:extent cx="4908331" cy="2641366"/>
            <wp:effectExtent l="0" t="0" r="6985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3124" cy="26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7" w:name="_Toc468561025"/>
      <w:r>
        <w:t>Vierte Voraussetzung: Verschulden</w:t>
      </w:r>
      <w:bookmarkEnd w:id="147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052830FF" wp14:editId="71EC4EA5">
            <wp:extent cx="5002924" cy="2800910"/>
            <wp:effectExtent l="0" t="0" r="762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5362" cy="28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8" w:name="_Toc468561026"/>
      <w:r>
        <w:t>Kausalhaftung des OR</w:t>
      </w:r>
      <w:bookmarkEnd w:id="148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11920FFF" wp14:editId="2B7C6D73">
            <wp:extent cx="4897820" cy="255688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25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9" w:name="_Toc468561027"/>
      <w:r>
        <w:lastRenderedPageBreak/>
        <w:t>Geschäftsherrenhaftung</w:t>
      </w:r>
      <w:bookmarkEnd w:id="149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5F7F9703" wp14:editId="3CD13DCF">
            <wp:extent cx="5760720" cy="316801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0" w:name="_Toc468561028"/>
      <w:r>
        <w:t>Werkeigentümerhaftung</w:t>
      </w:r>
      <w:bookmarkEnd w:id="150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423D015F" wp14:editId="396A64D1">
            <wp:extent cx="5760720" cy="24282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1" w:name="_Toc468561029"/>
      <w:r>
        <w:t>Weitere Kausalhaftungen</w:t>
      </w:r>
      <w:bookmarkEnd w:id="151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41AA6E75" wp14:editId="425C51C0">
            <wp:extent cx="5760720" cy="24911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Pr="009D69BC" w:rsidRDefault="009D69BC" w:rsidP="009D69BC">
      <w:pPr>
        <w:pStyle w:val="Heading2"/>
      </w:pPr>
      <w:bookmarkStart w:id="152" w:name="_Toc468561030"/>
      <w:r>
        <w:lastRenderedPageBreak/>
        <w:t>Exkurs: Produktehaftpflichtgesetz PrHG 1</w:t>
      </w:r>
      <w:bookmarkEnd w:id="152"/>
    </w:p>
    <w:p w:rsidR="000431D5" w:rsidRDefault="006D2E53" w:rsidP="00623AA0">
      <w:r>
        <w:rPr>
          <w:noProof/>
          <w:lang w:eastAsia="de-CH"/>
        </w:rPr>
        <w:drawing>
          <wp:inline distT="0" distB="0" distL="0" distR="0" wp14:anchorId="6AB90505" wp14:editId="57027B97">
            <wp:extent cx="5133508" cy="2911365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2089" cy="29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3" w:name="_Toc468561031"/>
      <w:r>
        <w:t>Exkurs: Produktehaftpflichtgesetz PrHG 2</w:t>
      </w:r>
      <w:bookmarkEnd w:id="153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154C237A" wp14:editId="24F9CE12">
            <wp:extent cx="4887310" cy="2412409"/>
            <wp:effectExtent l="0" t="0" r="889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9130" cy="24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4" w:name="_Toc468561032"/>
      <w:r>
        <w:t>Produkteigenschaft von Software</w:t>
      </w:r>
      <w:bookmarkEnd w:id="154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1E635EB5" wp14:editId="65351B3F">
            <wp:extent cx="5129048" cy="2756749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8826" cy="27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5" w:name="_Toc468561033"/>
      <w:r>
        <w:lastRenderedPageBreak/>
        <w:t>Exkurs: Produktehaftpflichtgesetz PrHG 3</w:t>
      </w:r>
      <w:bookmarkEnd w:id="155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41632364" wp14:editId="13519590">
            <wp:extent cx="5760720" cy="17233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6" w:name="_Toc468561034"/>
      <w:r>
        <w:t>Exkurs:</w:t>
      </w:r>
      <w:r w:rsidR="006D2E53">
        <w:t xml:space="preserve"> Produktsicherheitsgesetz PRSG 1</w:t>
      </w:r>
      <w:bookmarkEnd w:id="156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3BE36DCF" wp14:editId="1EF87664">
            <wp:extent cx="5760720" cy="299529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3" w:rsidRDefault="006D2E53" w:rsidP="006D2E53">
      <w:pPr>
        <w:pStyle w:val="Heading2"/>
      </w:pPr>
      <w:bookmarkStart w:id="157" w:name="_Toc468561035"/>
      <w:r>
        <w:t>Exkurs: Produktsicherheitsgesetz PRSG 2</w:t>
      </w:r>
      <w:bookmarkEnd w:id="157"/>
    </w:p>
    <w:p w:rsidR="006D2E53" w:rsidRPr="006D2E53" w:rsidRDefault="006D2E53" w:rsidP="006D2E53">
      <w:r>
        <w:rPr>
          <w:noProof/>
          <w:lang w:eastAsia="de-CH"/>
        </w:rPr>
        <w:drawing>
          <wp:inline distT="0" distB="0" distL="0" distR="0" wp14:anchorId="3CE2AC26" wp14:editId="5EF31521">
            <wp:extent cx="5760720" cy="2694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8" w:name="_Toc468561036"/>
      <w:r>
        <w:lastRenderedPageBreak/>
        <w:t>Mehrheit von Haftungsgründen</w:t>
      </w:r>
      <w:bookmarkEnd w:id="158"/>
    </w:p>
    <w:p w:rsidR="000431D5" w:rsidRDefault="0059708B" w:rsidP="00623AA0">
      <w:r>
        <w:rPr>
          <w:noProof/>
          <w:lang w:eastAsia="de-CH"/>
        </w:rPr>
        <w:drawing>
          <wp:inline distT="0" distB="0" distL="0" distR="0" wp14:anchorId="2E7E7F56" wp14:editId="45E7D2BE">
            <wp:extent cx="5307724" cy="1528194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15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9" w:name="_Toc468561037"/>
      <w:r>
        <w:t>Mehrheit von Haftpflichtigen</w:t>
      </w:r>
      <w:bookmarkEnd w:id="159"/>
    </w:p>
    <w:p w:rsidR="009D69BC" w:rsidRDefault="0059708B" w:rsidP="00623AA0">
      <w:r>
        <w:rPr>
          <w:noProof/>
          <w:lang w:eastAsia="de-CH"/>
        </w:rPr>
        <w:drawing>
          <wp:inline distT="0" distB="0" distL="0" distR="0" wp14:anchorId="698CAE52" wp14:editId="55085DD3">
            <wp:extent cx="5244662" cy="1229073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5019" cy="12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623AA0"/>
    <w:p w:rsidR="00840AC5" w:rsidRDefault="00840AC5" w:rsidP="00840AC5">
      <w:pPr>
        <w:pStyle w:val="Heading1"/>
      </w:pPr>
      <w:bookmarkStart w:id="160" w:name="_Toc468561038"/>
      <w:r>
        <w:lastRenderedPageBreak/>
        <w:t>Woche 10</w:t>
      </w:r>
      <w:bookmarkEnd w:id="160"/>
    </w:p>
    <w:p w:rsidR="00840AC5" w:rsidRDefault="00CF15B3" w:rsidP="00CF15B3">
      <w:pPr>
        <w:pStyle w:val="Heading2"/>
      </w:pPr>
      <w:bookmarkStart w:id="161" w:name="_Toc468561039"/>
      <w:r>
        <w:t>Verjährung im Haftpflichtrecht</w:t>
      </w:r>
      <w:bookmarkEnd w:id="161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3D043FEB" wp14:editId="6714F329">
            <wp:extent cx="5134062" cy="2607212"/>
            <wp:effectExtent l="0" t="0" r="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7268" cy="26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2" w:name="_Toc468561040"/>
      <w:r>
        <w:t>Verträge im Obligationenrecht</w:t>
      </w:r>
      <w:bookmarkEnd w:id="162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29C14F1A" wp14:editId="78045ECD">
            <wp:extent cx="5176007" cy="2336392"/>
            <wp:effectExtent l="0" t="0" r="5715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7252" cy="23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3" w:name="_Toc468561041"/>
      <w:r>
        <w:t>Besonderheiten des Vertragsabschlusses bei IT Verträgen</w:t>
      </w:r>
      <w:bookmarkEnd w:id="163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5AB5CDD1" wp14:editId="0BA5A1C5">
            <wp:extent cx="5436066" cy="2940341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52111" cy="29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623AA0">
      <w:r>
        <w:rPr>
          <w:noProof/>
          <w:lang w:eastAsia="de-CH"/>
        </w:rPr>
        <w:lastRenderedPageBreak/>
        <w:drawing>
          <wp:inline distT="0" distB="0" distL="0" distR="0" wp14:anchorId="6C3BCA0C" wp14:editId="4CC31323">
            <wp:extent cx="5469622" cy="3027224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0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4" w:name="_Toc468561042"/>
      <w:r>
        <w:t>Vertragsschluss und Widerruf</w:t>
      </w:r>
      <w:bookmarkEnd w:id="164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72C20B64" wp14:editId="193BE7D4">
            <wp:extent cx="5478011" cy="3220868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7875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5" w:name="_Toc468561043"/>
      <w:r>
        <w:t>Besonderer Teil im Obligationenrecht: Einzelne Vertragsverhältnisse</w:t>
      </w:r>
      <w:bookmarkEnd w:id="165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2A396418" wp14:editId="76C1A968">
            <wp:extent cx="4941116" cy="2000521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2595" cy="20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6" w:name="_Toc468561044"/>
      <w:r>
        <w:lastRenderedPageBreak/>
        <w:t>Besondere Vertragstypen im e-Geschäftsverkehr</w:t>
      </w:r>
      <w:bookmarkEnd w:id="166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7E8CFFED" wp14:editId="02431EC3">
            <wp:extent cx="5483108" cy="3003258"/>
            <wp:effectExtent l="0" t="0" r="3810" b="698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90697" cy="30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7" w:name="_Toc468561045"/>
      <w:r>
        <w:t>Einzelne Vertragsverhältnisse im speziellen Teil des Obligationenrechts</w:t>
      </w:r>
      <w:bookmarkEnd w:id="167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63FFD576" wp14:editId="68ACF9AB">
            <wp:extent cx="4293202" cy="181202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8403" cy="18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8" w:name="_Toc468561046"/>
      <w:r>
        <w:t>Die Einordnung der IT Verträge</w:t>
      </w:r>
      <w:bookmarkEnd w:id="168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4EF2F1E2" wp14:editId="59363FFE">
            <wp:extent cx="4895484" cy="3103927"/>
            <wp:effectExtent l="0" t="0" r="635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7999" cy="31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9" w:name="_Toc468561047"/>
      <w:r>
        <w:lastRenderedPageBreak/>
        <w:t>Der Kaufvertrag im Obligationenrecht 184 und folgende</w:t>
      </w:r>
      <w:bookmarkEnd w:id="169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1141EBC3" wp14:editId="28FE4E50">
            <wp:extent cx="5246751" cy="244119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40" cy="24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0" w:name="_Toc468561048"/>
      <w:r>
        <w:t>Abgrenzungen</w:t>
      </w:r>
      <w:bookmarkEnd w:id="170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3F0F2EED" wp14:editId="44880819">
            <wp:extent cx="4825441" cy="2718033"/>
            <wp:effectExtent l="0" t="0" r="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45323" cy="27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1" w:name="_Toc468561049"/>
      <w:r>
        <w:t>Arten von Kaufverträgen</w:t>
      </w:r>
      <w:bookmarkEnd w:id="171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31AB844B" wp14:editId="1BFF0997">
            <wp:extent cx="4815281" cy="2695326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1088" cy="26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2" w:name="_Toc468561050"/>
      <w:r>
        <w:lastRenderedPageBreak/>
        <w:t>Regeln für Nutzen und Gefahrentragung</w:t>
      </w:r>
      <w:bookmarkEnd w:id="172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221F9F41" wp14:editId="322D3956">
            <wp:extent cx="5041784" cy="2658163"/>
            <wp:effectExtent l="0" t="0" r="6985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1380" cy="266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3" w:name="_Toc468561051"/>
      <w:r>
        <w:t>Praxisbeispiel</w:t>
      </w:r>
      <w:bookmarkEnd w:id="173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0BFD5EFA" wp14:editId="12316248">
            <wp:extent cx="5760720" cy="339661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623AA0"/>
    <w:p w:rsidR="00264520" w:rsidRDefault="00264520" w:rsidP="00264520">
      <w:pPr>
        <w:pStyle w:val="Heading1"/>
      </w:pPr>
      <w:bookmarkStart w:id="174" w:name="_Toc468561052"/>
      <w:r>
        <w:lastRenderedPageBreak/>
        <w:t>Woche 11</w:t>
      </w:r>
      <w:bookmarkEnd w:id="174"/>
    </w:p>
    <w:p w:rsidR="00264520" w:rsidRDefault="00264520" w:rsidP="00264520">
      <w:r>
        <w:t>In Woche 11 fand aufgrund der Projektwoche kein Unterricht statt.</w:t>
      </w:r>
    </w:p>
    <w:p w:rsidR="00264520" w:rsidRDefault="00264520" w:rsidP="00264520"/>
    <w:p w:rsidR="00264520" w:rsidRDefault="00264520" w:rsidP="00264520">
      <w:pPr>
        <w:pStyle w:val="Heading1"/>
      </w:pPr>
      <w:bookmarkStart w:id="175" w:name="_Toc468561053"/>
      <w:r>
        <w:lastRenderedPageBreak/>
        <w:t>Woche 12</w:t>
      </w:r>
      <w:bookmarkEnd w:id="175"/>
    </w:p>
    <w:p w:rsidR="00264520" w:rsidRPr="00623AA0" w:rsidRDefault="00264520" w:rsidP="00264520"/>
    <w:sectPr w:rsidR="00264520" w:rsidRPr="00623AA0" w:rsidSect="00164DB6">
      <w:headerReference w:type="default" r:id="rId184"/>
      <w:footerReference w:type="default" r:id="rId18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17BE" w:rsidRDefault="004817BE" w:rsidP="006B5E49">
      <w:pPr>
        <w:spacing w:after="0" w:line="240" w:lineRule="auto"/>
      </w:pPr>
      <w:r>
        <w:separator/>
      </w:r>
    </w:p>
  </w:endnote>
  <w:endnote w:type="continuationSeparator" w:id="0">
    <w:p w:rsidR="004817BE" w:rsidRDefault="004817B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15B3" w:rsidRPr="003037A4" w:rsidRDefault="00CF15B3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BA3A19">
      <w:rPr>
        <w:noProof/>
      </w:rPr>
      <w:t>17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BA3A19">
      <w:rPr>
        <w:noProof/>
      </w:rPr>
      <w:t>67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17BE" w:rsidRDefault="004817BE" w:rsidP="006B5E49">
      <w:pPr>
        <w:spacing w:after="0" w:line="240" w:lineRule="auto"/>
      </w:pPr>
      <w:r>
        <w:separator/>
      </w:r>
    </w:p>
  </w:footnote>
  <w:footnote w:type="continuationSeparator" w:id="0">
    <w:p w:rsidR="004817BE" w:rsidRDefault="004817B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F15B3" w:rsidRDefault="00CF15B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31D5"/>
    <w:rsid w:val="000450A3"/>
    <w:rsid w:val="000512A4"/>
    <w:rsid w:val="00057AA2"/>
    <w:rsid w:val="00066816"/>
    <w:rsid w:val="000A251E"/>
    <w:rsid w:val="000B15F2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84F21"/>
    <w:rsid w:val="001918C0"/>
    <w:rsid w:val="001A52D5"/>
    <w:rsid w:val="001A6B64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57FB6"/>
    <w:rsid w:val="002603E7"/>
    <w:rsid w:val="00261965"/>
    <w:rsid w:val="00264520"/>
    <w:rsid w:val="002666EB"/>
    <w:rsid w:val="0026725B"/>
    <w:rsid w:val="002865EA"/>
    <w:rsid w:val="002A2FE1"/>
    <w:rsid w:val="002A5D6F"/>
    <w:rsid w:val="003037A4"/>
    <w:rsid w:val="003059CD"/>
    <w:rsid w:val="00306C99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E53D8"/>
    <w:rsid w:val="003F2CD9"/>
    <w:rsid w:val="004254A8"/>
    <w:rsid w:val="00425603"/>
    <w:rsid w:val="00452BB5"/>
    <w:rsid w:val="00456F05"/>
    <w:rsid w:val="00461BAF"/>
    <w:rsid w:val="00473CD6"/>
    <w:rsid w:val="004817BE"/>
    <w:rsid w:val="004867F1"/>
    <w:rsid w:val="00490E5E"/>
    <w:rsid w:val="004B5461"/>
    <w:rsid w:val="004B776C"/>
    <w:rsid w:val="004C0215"/>
    <w:rsid w:val="004C7583"/>
    <w:rsid w:val="00510030"/>
    <w:rsid w:val="00513F7F"/>
    <w:rsid w:val="00551261"/>
    <w:rsid w:val="005648CD"/>
    <w:rsid w:val="00593FEA"/>
    <w:rsid w:val="0059708B"/>
    <w:rsid w:val="005D7893"/>
    <w:rsid w:val="005F3552"/>
    <w:rsid w:val="005F6883"/>
    <w:rsid w:val="006142CC"/>
    <w:rsid w:val="00614EB5"/>
    <w:rsid w:val="00621886"/>
    <w:rsid w:val="00623AA0"/>
    <w:rsid w:val="00651686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2E53"/>
    <w:rsid w:val="006D62FC"/>
    <w:rsid w:val="006E2F0C"/>
    <w:rsid w:val="006E35E8"/>
    <w:rsid w:val="00706509"/>
    <w:rsid w:val="007528F8"/>
    <w:rsid w:val="00753144"/>
    <w:rsid w:val="007628F0"/>
    <w:rsid w:val="007A7843"/>
    <w:rsid w:val="007B0CD9"/>
    <w:rsid w:val="007C4A82"/>
    <w:rsid w:val="007C6073"/>
    <w:rsid w:val="007C635D"/>
    <w:rsid w:val="007E3DA2"/>
    <w:rsid w:val="007F1B4E"/>
    <w:rsid w:val="00820116"/>
    <w:rsid w:val="00840AC5"/>
    <w:rsid w:val="00886010"/>
    <w:rsid w:val="008C1085"/>
    <w:rsid w:val="008C1122"/>
    <w:rsid w:val="008D2FDB"/>
    <w:rsid w:val="008D68BE"/>
    <w:rsid w:val="009137FB"/>
    <w:rsid w:val="00923291"/>
    <w:rsid w:val="00935BBA"/>
    <w:rsid w:val="00945E65"/>
    <w:rsid w:val="0095096E"/>
    <w:rsid w:val="0095118E"/>
    <w:rsid w:val="009637E6"/>
    <w:rsid w:val="00973D65"/>
    <w:rsid w:val="00990E7F"/>
    <w:rsid w:val="00994BC3"/>
    <w:rsid w:val="009B342F"/>
    <w:rsid w:val="009D69BC"/>
    <w:rsid w:val="009D7E41"/>
    <w:rsid w:val="00A02C1E"/>
    <w:rsid w:val="00A249CD"/>
    <w:rsid w:val="00A46237"/>
    <w:rsid w:val="00A66E57"/>
    <w:rsid w:val="00A95762"/>
    <w:rsid w:val="00A95EA2"/>
    <w:rsid w:val="00AD36CA"/>
    <w:rsid w:val="00AE0033"/>
    <w:rsid w:val="00AF65CF"/>
    <w:rsid w:val="00AF7A48"/>
    <w:rsid w:val="00B25571"/>
    <w:rsid w:val="00B278F6"/>
    <w:rsid w:val="00B42792"/>
    <w:rsid w:val="00B70D48"/>
    <w:rsid w:val="00B71BF5"/>
    <w:rsid w:val="00B7241C"/>
    <w:rsid w:val="00B84183"/>
    <w:rsid w:val="00B853C3"/>
    <w:rsid w:val="00B85F23"/>
    <w:rsid w:val="00BA3A19"/>
    <w:rsid w:val="00BB69E3"/>
    <w:rsid w:val="00BB78F3"/>
    <w:rsid w:val="00BC693F"/>
    <w:rsid w:val="00BC7B70"/>
    <w:rsid w:val="00BD2261"/>
    <w:rsid w:val="00BF0C5F"/>
    <w:rsid w:val="00C36948"/>
    <w:rsid w:val="00C569D5"/>
    <w:rsid w:val="00C610DE"/>
    <w:rsid w:val="00C6413D"/>
    <w:rsid w:val="00C8172C"/>
    <w:rsid w:val="00C8506B"/>
    <w:rsid w:val="00CA607D"/>
    <w:rsid w:val="00CC1F1F"/>
    <w:rsid w:val="00CC30DE"/>
    <w:rsid w:val="00CC531B"/>
    <w:rsid w:val="00CF15B3"/>
    <w:rsid w:val="00CF3526"/>
    <w:rsid w:val="00D21C86"/>
    <w:rsid w:val="00D317A7"/>
    <w:rsid w:val="00D37A9B"/>
    <w:rsid w:val="00D56391"/>
    <w:rsid w:val="00D563A8"/>
    <w:rsid w:val="00D63D76"/>
    <w:rsid w:val="00D71511"/>
    <w:rsid w:val="00D72BF9"/>
    <w:rsid w:val="00D74B04"/>
    <w:rsid w:val="00DA36E8"/>
    <w:rsid w:val="00DA72F7"/>
    <w:rsid w:val="00DC09EB"/>
    <w:rsid w:val="00DD04C4"/>
    <w:rsid w:val="00DD52B4"/>
    <w:rsid w:val="00DD6959"/>
    <w:rsid w:val="00DE60A2"/>
    <w:rsid w:val="00DF1936"/>
    <w:rsid w:val="00DF5BC1"/>
    <w:rsid w:val="00E06575"/>
    <w:rsid w:val="00E07B93"/>
    <w:rsid w:val="00E14134"/>
    <w:rsid w:val="00E376F9"/>
    <w:rsid w:val="00E52C9A"/>
    <w:rsid w:val="00E571CE"/>
    <w:rsid w:val="00E63473"/>
    <w:rsid w:val="00E765C5"/>
    <w:rsid w:val="00EA0F2E"/>
    <w:rsid w:val="00EB4DB3"/>
    <w:rsid w:val="00EB766F"/>
    <w:rsid w:val="00EB7CC3"/>
    <w:rsid w:val="00EF3A69"/>
    <w:rsid w:val="00F34BB8"/>
    <w:rsid w:val="00F40999"/>
    <w:rsid w:val="00F44376"/>
    <w:rsid w:val="00F63A89"/>
    <w:rsid w:val="00F67E52"/>
    <w:rsid w:val="00F7046E"/>
    <w:rsid w:val="00F711FE"/>
    <w:rsid w:val="00F7172F"/>
    <w:rsid w:val="00F771D3"/>
    <w:rsid w:val="00F92B79"/>
    <w:rsid w:val="00F969C9"/>
    <w:rsid w:val="00FA5840"/>
    <w:rsid w:val="00FA71B5"/>
    <w:rsid w:val="00FB15E0"/>
    <w:rsid w:val="00FD2629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94246EC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header" Target="header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454E47-112B-4F84-A33B-102A68C6D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68</Pages>
  <Words>3219</Words>
  <Characters>20281</Characters>
  <Application>Microsoft Office Word</Application>
  <DocSecurity>0</DocSecurity>
  <Lines>169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133</cp:revision>
  <dcterms:created xsi:type="dcterms:W3CDTF">2016-09-20T18:44:00Z</dcterms:created>
  <dcterms:modified xsi:type="dcterms:W3CDTF">2016-12-03T19:39:00Z</dcterms:modified>
</cp:coreProperties>
</file>